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4E" w:rsidRPr="008738AE" w:rsidRDefault="00426B4E" w:rsidP="00426B4E">
      <w:pPr>
        <w:ind w:firstLine="709"/>
        <w:jc w:val="both"/>
        <w:rPr>
          <w:b/>
          <w:bCs/>
          <w:sz w:val="24"/>
          <w:szCs w:val="24"/>
        </w:rPr>
      </w:pPr>
      <w:r w:rsidRPr="008738AE">
        <w:rPr>
          <w:b/>
          <w:bCs/>
          <w:sz w:val="24"/>
          <w:szCs w:val="24"/>
        </w:rPr>
        <w:t>Полномочия председателя Совета муниципального округа</w:t>
      </w:r>
    </w:p>
    <w:p w:rsidR="00426B4E" w:rsidRPr="008738AE" w:rsidRDefault="00426B4E" w:rsidP="00426B4E">
      <w:pPr>
        <w:ind w:firstLine="709"/>
        <w:jc w:val="both"/>
        <w:rPr>
          <w:sz w:val="24"/>
          <w:szCs w:val="24"/>
        </w:rPr>
      </w:pPr>
    </w:p>
    <w:p w:rsidR="00426B4E" w:rsidRPr="008738AE" w:rsidRDefault="00426B4E" w:rsidP="00426B4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Председатель Совета муниципального округа осуществляет следующие полномочия: 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представляет Совет муниципального округа в отношениях с органами государственной власти и органами местного самоуправления, предприятиями, учреждениями, организациями, с территориальным общественным самоуправлением, жителями муниципального округа, без доверенности действует от имени Совета муниципального округа; 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подписывает решения Совета муниципального округа; 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издает постановления и распоряжения по вопросам организации деятельности Совета муниципального округа; 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>вносит предложения о созыве внеочередного заседания Совета муниципального округа;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организует и осуществляет прием граждан, рассмотрение их обращений, предложений, заявлений и жалоб; 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принимает меры по обеспечению и защите интересов Совета муниципального округа в судебных органах, от имени Совета муниципального округа подписывает заявления, жалобы и обращения; 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организует деятельность Совета муниципального округа в соответствии с Регламентом Совета муниципального округа и другими решениями Совета муниципального округа; 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председательствует на заседаниях Совета муниципального округа; 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подписывает протокол заседания Совета муниципального округа; 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 xml:space="preserve">оказывает содействие депутатам Совета муниципального округа в осуществлении ими своих полномочий; 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>координирует деятельность комиссий Совета муниципального округа;</w:t>
      </w:r>
    </w:p>
    <w:p w:rsidR="00426B4E" w:rsidRPr="008738AE" w:rsidRDefault="00426B4E" w:rsidP="00426B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>осуществляет функции распорядителя бюджетных сре</w:t>
      </w:r>
      <w:proofErr w:type="gramStart"/>
      <w:r w:rsidRPr="008738AE">
        <w:rPr>
          <w:sz w:val="24"/>
          <w:szCs w:val="24"/>
        </w:rPr>
        <w:t>дств пр</w:t>
      </w:r>
      <w:proofErr w:type="gramEnd"/>
      <w:r w:rsidRPr="008738AE">
        <w:rPr>
          <w:sz w:val="24"/>
          <w:szCs w:val="24"/>
        </w:rPr>
        <w:t>и утверждении и исполнении местного бюджета в соответствии с федеральным бюджетным законодательством по расходам, связанным с деятельностью депутатов Совета муниципального округа; открывает и закрывает расчетные счета Совета муниципального округа в банках, распоряжается финансовыми средствами Совета муниципального округа в пределах своей компетенции.</w:t>
      </w:r>
    </w:p>
    <w:p w:rsidR="00426B4E" w:rsidRPr="008738AE" w:rsidRDefault="00426B4E" w:rsidP="00426B4E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8738AE">
        <w:rPr>
          <w:sz w:val="24"/>
          <w:szCs w:val="24"/>
        </w:rPr>
        <w:t>Председатель Совета муниципального округа обладает иными полномочиями, отнесенными к его компетенции федеральным законодательством, законами Республики Коми, настоящим Уставом, решениями Совета муниципального округа.</w:t>
      </w:r>
    </w:p>
    <w:p w:rsidR="0025187B" w:rsidRDefault="0025187B"/>
    <w:p w:rsidR="00DC5BA5" w:rsidRDefault="00DC5BA5"/>
    <w:p w:rsidR="00DC5BA5" w:rsidRPr="00E0191A" w:rsidRDefault="00DC5BA5" w:rsidP="00DC5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191A">
        <w:rPr>
          <w:rFonts w:ascii="Times New Roman" w:hAnsi="Times New Roman" w:cs="Times New Roman"/>
          <w:i/>
          <w:sz w:val="24"/>
          <w:szCs w:val="24"/>
        </w:rPr>
        <w:t>ст. 3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bookmarkStart w:id="0" w:name="_GoBack"/>
      <w:bookmarkEnd w:id="0"/>
      <w:r w:rsidRPr="00E0191A">
        <w:rPr>
          <w:rFonts w:ascii="Times New Roman" w:hAnsi="Times New Roman" w:cs="Times New Roman"/>
          <w:i/>
          <w:sz w:val="24"/>
          <w:szCs w:val="24"/>
        </w:rPr>
        <w:t>, "Устав муниципального округа "Ухта" (принят решением Совета МО</w:t>
      </w:r>
      <w:r>
        <w:rPr>
          <w:rFonts w:ascii="Times New Roman" w:hAnsi="Times New Roman" w:cs="Times New Roman"/>
          <w:i/>
          <w:sz w:val="24"/>
          <w:szCs w:val="24"/>
        </w:rPr>
        <w:t>ГО «</w:t>
      </w:r>
      <w:r w:rsidRPr="00E0191A">
        <w:rPr>
          <w:rFonts w:ascii="Times New Roman" w:hAnsi="Times New Roman" w:cs="Times New Roman"/>
          <w:i/>
          <w:sz w:val="24"/>
          <w:szCs w:val="24"/>
        </w:rPr>
        <w:t xml:space="preserve"> Ухта" от 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E0191A">
        <w:rPr>
          <w:rFonts w:ascii="Times New Roman" w:hAnsi="Times New Roman" w:cs="Times New Roman"/>
          <w:i/>
          <w:sz w:val="24"/>
          <w:szCs w:val="24"/>
        </w:rPr>
        <w:t>.1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E0191A">
        <w:rPr>
          <w:rFonts w:ascii="Times New Roman" w:hAnsi="Times New Roman" w:cs="Times New Roman"/>
          <w:i/>
          <w:sz w:val="24"/>
          <w:szCs w:val="24"/>
        </w:rPr>
        <w:t>.20</w:t>
      </w:r>
      <w:r>
        <w:rPr>
          <w:rFonts w:ascii="Times New Roman" w:hAnsi="Times New Roman" w:cs="Times New Roman"/>
          <w:i/>
          <w:sz w:val="24"/>
          <w:szCs w:val="24"/>
        </w:rPr>
        <w:t>23</w:t>
      </w:r>
      <w:r w:rsidRPr="00E0191A">
        <w:rPr>
          <w:rFonts w:ascii="Times New Roman" w:hAnsi="Times New Roman" w:cs="Times New Roman"/>
          <w:i/>
          <w:sz w:val="24"/>
          <w:szCs w:val="24"/>
        </w:rPr>
        <w:t xml:space="preserve"> N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E0191A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E0191A">
        <w:rPr>
          <w:rFonts w:ascii="Times New Roman" w:hAnsi="Times New Roman" w:cs="Times New Roman"/>
          <w:i/>
          <w:sz w:val="24"/>
          <w:szCs w:val="24"/>
        </w:rPr>
        <w:t>) (</w:t>
      </w:r>
      <w:r w:rsidRPr="00012A29">
        <w:rPr>
          <w:rFonts w:ascii="Times New Roman" w:hAnsi="Times New Roman" w:cs="Times New Roman"/>
          <w:i/>
          <w:sz w:val="24"/>
          <w:szCs w:val="24"/>
        </w:rPr>
        <w:t>Зарегистрировано в Управлении Минюста России по Республике Коми 9 ноября 2023 г. N RU117030002023001</w:t>
      </w:r>
      <w:r w:rsidRPr="00E0191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DC5BA5" w:rsidRDefault="00DC5BA5"/>
    <w:sectPr w:rsidR="00DC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E9F"/>
    <w:multiLevelType w:val="hybridMultilevel"/>
    <w:tmpl w:val="952888C8"/>
    <w:lvl w:ilvl="0" w:tplc="D1E871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C6475C"/>
    <w:multiLevelType w:val="hybridMultilevel"/>
    <w:tmpl w:val="9B70ACD0"/>
    <w:lvl w:ilvl="0" w:tplc="58A63DE0">
      <w:start w:val="1"/>
      <w:numFmt w:val="decimal"/>
      <w:lvlText w:val="%1."/>
      <w:lvlJc w:val="left"/>
      <w:pPr>
        <w:ind w:left="927" w:hanging="360"/>
      </w:pPr>
    </w:lvl>
    <w:lvl w:ilvl="1" w:tplc="4C802428">
      <w:start w:val="1"/>
      <w:numFmt w:val="decimal"/>
      <w:lvlText w:val="%2)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4E"/>
    <w:rsid w:val="00091B18"/>
    <w:rsid w:val="0025187B"/>
    <w:rsid w:val="00426B4E"/>
    <w:rsid w:val="00B7038B"/>
    <w:rsid w:val="00DC5BA5"/>
    <w:rsid w:val="00D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B4E"/>
    <w:pPr>
      <w:ind w:left="708"/>
    </w:pPr>
  </w:style>
  <w:style w:type="paragraph" w:customStyle="1" w:styleId="ConsPlusNormal">
    <w:name w:val="ConsPlusNormal"/>
    <w:rsid w:val="00DC5B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B4E"/>
    <w:pPr>
      <w:ind w:left="708"/>
    </w:pPr>
  </w:style>
  <w:style w:type="paragraph" w:customStyle="1" w:styleId="ConsPlusNormal">
    <w:name w:val="ConsPlusNormal"/>
    <w:rsid w:val="00DC5B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2025-09-08T09:30:00Z</dcterms:created>
  <dcterms:modified xsi:type="dcterms:W3CDTF">2025-09-08T12:11:00Z</dcterms:modified>
</cp:coreProperties>
</file>